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89AB1" w14:textId="7B691CC2" w:rsidR="0049525F" w:rsidRPr="009B231A" w:rsidRDefault="0049525F" w:rsidP="0049525F">
      <w:pPr>
        <w:jc w:val="both"/>
        <w:rPr>
          <w:rFonts w:ascii="Verdana" w:hAnsi="Verdana" w:cs="Times New Roman"/>
          <w:b/>
          <w:bCs/>
          <w:sz w:val="16"/>
          <w:szCs w:val="16"/>
        </w:rPr>
      </w:pPr>
      <w:r w:rsidRPr="009B231A">
        <w:rPr>
          <w:rFonts w:ascii="Verdana" w:hAnsi="Verdana" w:cs="Times New Roman"/>
          <w:b/>
          <w:bCs/>
          <w:sz w:val="16"/>
          <w:szCs w:val="16"/>
        </w:rPr>
        <w:t xml:space="preserve">PARAMETRY SYSTEMU: </w:t>
      </w:r>
    </w:p>
    <w:sdt>
      <w:sdtPr>
        <w:rPr>
          <w:rFonts w:ascii="Verdana" w:eastAsiaTheme="minorHAnsi" w:hAnsi="Verdana" w:cs="Times New Roman"/>
          <w:color w:val="auto"/>
          <w:kern w:val="2"/>
          <w:sz w:val="16"/>
          <w:szCs w:val="16"/>
          <w:lang w:eastAsia="en-US"/>
          <w14:ligatures w14:val="standardContextual"/>
        </w:rPr>
        <w:id w:val="151834774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249D4AF" w14:textId="4765F3A1" w:rsidR="00745C88" w:rsidRPr="009B231A" w:rsidRDefault="00745C88" w:rsidP="009B231A">
          <w:pPr>
            <w:pStyle w:val="Nagwekspisutreci"/>
            <w:spacing w:line="360" w:lineRule="auto"/>
            <w:rPr>
              <w:rFonts w:ascii="Verdana" w:hAnsi="Verdana" w:cs="Times New Roman"/>
              <w:color w:val="auto"/>
              <w:sz w:val="16"/>
              <w:szCs w:val="16"/>
            </w:rPr>
          </w:pPr>
          <w:r w:rsidRPr="009B231A">
            <w:rPr>
              <w:rFonts w:ascii="Verdana" w:hAnsi="Verdana" w:cs="Times New Roman"/>
              <w:color w:val="auto"/>
              <w:sz w:val="16"/>
              <w:szCs w:val="16"/>
            </w:rPr>
            <w:t>Spis treści</w:t>
          </w:r>
        </w:p>
        <w:p w14:paraId="1D6F653F" w14:textId="77777777" w:rsidR="009C41A9" w:rsidRPr="009B231A" w:rsidRDefault="009C41A9" w:rsidP="009B231A">
          <w:pPr>
            <w:spacing w:line="360" w:lineRule="auto"/>
            <w:rPr>
              <w:rFonts w:ascii="Verdana" w:hAnsi="Verdana" w:cs="Times New Roman"/>
              <w:sz w:val="16"/>
              <w:szCs w:val="16"/>
              <w:lang w:eastAsia="pl-PL"/>
            </w:rPr>
          </w:pPr>
        </w:p>
        <w:p w14:paraId="5DF3C325" w14:textId="27278303" w:rsidR="00AF12BA" w:rsidRPr="009B231A" w:rsidRDefault="00745C88" w:rsidP="009B231A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r w:rsidRPr="009B231A">
            <w:rPr>
              <w:rFonts w:ascii="Verdana" w:hAnsi="Verdana" w:cs="Times New Roman"/>
              <w:sz w:val="16"/>
              <w:szCs w:val="16"/>
            </w:rPr>
            <w:fldChar w:fldCharType="begin"/>
          </w:r>
          <w:r w:rsidRPr="009B231A">
            <w:rPr>
              <w:rFonts w:ascii="Verdana" w:hAnsi="Verdana" w:cs="Times New Roman"/>
              <w:sz w:val="16"/>
              <w:szCs w:val="16"/>
            </w:rPr>
            <w:instrText xml:space="preserve"> TOC \o "1-3" \h \z \u </w:instrText>
          </w:r>
          <w:r w:rsidRPr="009B231A">
            <w:rPr>
              <w:rFonts w:ascii="Verdana" w:hAnsi="Verdana" w:cs="Times New Roman"/>
              <w:sz w:val="16"/>
              <w:szCs w:val="16"/>
            </w:rPr>
            <w:fldChar w:fldCharType="separate"/>
          </w:r>
          <w:hyperlink w:anchor="_Toc194396343" w:history="1">
            <w:r w:rsidR="00AF12BA" w:rsidRPr="009B231A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1.</w:t>
            </w:r>
            <w:r w:rsidR="00AF12BA" w:rsidRPr="009B231A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="00AF12BA" w:rsidRPr="009B231A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Wymagania ogólne</w:t>
            </w:r>
            <w:r w:rsidR="00AF12BA"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="00AF12BA"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="00AF12BA"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_Toc194396343 \h </w:instrText>
            </w:r>
            <w:r w:rsidR="00AF12BA" w:rsidRPr="009B231A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="00AF12BA"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="00AF12BA"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t>2</w:t>
            </w:r>
            <w:r w:rsidR="00AF12BA"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6B924365" w14:textId="552A06C7" w:rsidR="00AF12BA" w:rsidRPr="009B231A" w:rsidRDefault="00AF12BA" w:rsidP="009B231A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hyperlink w:anchor="_Toc194396344" w:history="1">
            <w:r w:rsidRPr="009B231A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2.</w:t>
            </w:r>
            <w:r w:rsidRPr="009B231A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Pr="009B231A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Opcje podstawowe</w:t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_Toc194396344 \h </w:instrText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t>2</w:t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65307B8A" w14:textId="04302CC2" w:rsidR="00AF12BA" w:rsidRPr="009B231A" w:rsidRDefault="00AF12BA" w:rsidP="009B231A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hyperlink w:anchor="_Toc194396345" w:history="1">
            <w:r w:rsidRPr="009B231A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3.</w:t>
            </w:r>
            <w:r w:rsidRPr="009B231A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Pr="009B231A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Generowane dokumenty</w:t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_Toc194396345 \h </w:instrText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t>3</w:t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10005519" w14:textId="4DCEEA57" w:rsidR="00AF12BA" w:rsidRPr="009B231A" w:rsidRDefault="00AF12BA" w:rsidP="009B231A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hyperlink w:anchor="_Toc194396346" w:history="1">
            <w:r w:rsidRPr="009B231A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4.</w:t>
            </w:r>
            <w:r w:rsidRPr="009B231A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Pr="009B231A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Zarządzanie użytkownikami</w:t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_Toc194396346 \h </w:instrText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t>4</w:t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77CD4C23" w14:textId="47893CCA" w:rsidR="00AF12BA" w:rsidRPr="009B231A" w:rsidRDefault="00AF12BA" w:rsidP="009B231A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hyperlink w:anchor="_Toc194396347" w:history="1">
            <w:r w:rsidRPr="009B231A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5.</w:t>
            </w:r>
            <w:r w:rsidRPr="009B231A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Pr="009B231A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Bezpieczeństwo danych</w:t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_Toc194396347 \h </w:instrText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t>5</w:t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19EED36D" w14:textId="2AF311B1" w:rsidR="00AF12BA" w:rsidRPr="009B231A" w:rsidRDefault="00AF12BA" w:rsidP="009B231A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hyperlink w:anchor="_Toc194396348" w:history="1">
            <w:r w:rsidRPr="009B231A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6.</w:t>
            </w:r>
            <w:r w:rsidRPr="009B231A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Pr="009B231A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Usługi zapewnione Zamawiającemu w ramach wdrożenia</w:t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_Toc194396348 \h </w:instrText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t>5</w:t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7A31C80C" w14:textId="1B5F44D5" w:rsidR="00AF12BA" w:rsidRPr="009B231A" w:rsidRDefault="00AF12BA" w:rsidP="009B231A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hyperlink w:anchor="_Toc194396349" w:history="1">
            <w:r w:rsidRPr="009B231A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7.</w:t>
            </w:r>
            <w:r w:rsidRPr="009B231A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Pr="009B231A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Usługi zapewnione Zamawiającemu w ramach obsługi gwarancyjnej w zadeklarowanym okresie</w:t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_Toc194396349 \h </w:instrText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t>6</w:t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62D47130" w14:textId="5CFEEA4E" w:rsidR="00AF12BA" w:rsidRPr="009B231A" w:rsidRDefault="00AF12BA" w:rsidP="009B231A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hyperlink w:anchor="_Toc194396350" w:history="1">
            <w:r w:rsidRPr="009B231A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8.</w:t>
            </w:r>
            <w:r w:rsidRPr="009B231A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Pr="009B231A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Dostawa urządzeń</w:t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_Toc194396350 \h </w:instrText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t>7</w:t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0B072FF5" w14:textId="54B78283" w:rsidR="00AF12BA" w:rsidRPr="009B231A" w:rsidRDefault="00AF12BA" w:rsidP="009B231A">
          <w:pPr>
            <w:pStyle w:val="Spistreci1"/>
            <w:tabs>
              <w:tab w:val="left" w:pos="480"/>
              <w:tab w:val="right" w:leader="dot" w:pos="9062"/>
            </w:tabs>
            <w:spacing w:line="360" w:lineRule="auto"/>
            <w:rPr>
              <w:rFonts w:ascii="Verdana" w:eastAsiaTheme="minorEastAsia" w:hAnsi="Verdana"/>
              <w:noProof/>
              <w:sz w:val="16"/>
              <w:szCs w:val="16"/>
              <w:lang w:eastAsia="pl-PL"/>
            </w:rPr>
          </w:pPr>
          <w:hyperlink w:anchor="_Toc194396351" w:history="1">
            <w:r w:rsidRPr="009B231A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9.</w:t>
            </w:r>
            <w:r w:rsidRPr="009B231A">
              <w:rPr>
                <w:rFonts w:ascii="Verdana" w:eastAsiaTheme="minorEastAsia" w:hAnsi="Verdana"/>
                <w:noProof/>
                <w:sz w:val="16"/>
                <w:szCs w:val="16"/>
                <w:lang w:eastAsia="pl-PL"/>
              </w:rPr>
              <w:tab/>
            </w:r>
            <w:r w:rsidRPr="009B231A">
              <w:rPr>
                <w:rStyle w:val="Hipercze"/>
                <w:rFonts w:ascii="Verdana" w:hAnsi="Verdana" w:cs="Times New Roman"/>
                <w:noProof/>
                <w:color w:val="auto"/>
                <w:sz w:val="16"/>
                <w:szCs w:val="16"/>
              </w:rPr>
              <w:t>Pozostałe wymagania i warunki wykonania zamówienia</w:t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tab/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begin"/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instrText xml:space="preserve"> PAGEREF _Toc194396351 \h </w:instrText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separate"/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t>7</w:t>
            </w:r>
            <w:r w:rsidRPr="009B231A">
              <w:rPr>
                <w:rFonts w:ascii="Verdana" w:hAnsi="Verdana"/>
                <w:noProof/>
                <w:webHidden/>
                <w:sz w:val="16"/>
                <w:szCs w:val="16"/>
              </w:rPr>
              <w:fldChar w:fldCharType="end"/>
            </w:r>
          </w:hyperlink>
        </w:p>
        <w:p w14:paraId="45712234" w14:textId="2DC78499" w:rsidR="00745C88" w:rsidRPr="009B231A" w:rsidRDefault="00745C88" w:rsidP="009B231A">
          <w:pPr>
            <w:spacing w:line="360" w:lineRule="auto"/>
            <w:rPr>
              <w:rFonts w:ascii="Verdana" w:hAnsi="Verdana" w:cs="Times New Roman"/>
              <w:sz w:val="16"/>
              <w:szCs w:val="16"/>
            </w:rPr>
          </w:pPr>
          <w:r w:rsidRPr="009B231A">
            <w:rPr>
              <w:rFonts w:ascii="Verdana" w:hAnsi="Verdana" w:cs="Times New Roman"/>
              <w:b/>
              <w:bCs/>
              <w:sz w:val="16"/>
              <w:szCs w:val="16"/>
            </w:rPr>
            <w:fldChar w:fldCharType="end"/>
          </w:r>
        </w:p>
      </w:sdtContent>
    </w:sdt>
    <w:p w14:paraId="7D7BCBEC" w14:textId="11A27CB0" w:rsidR="00452690" w:rsidRPr="009B231A" w:rsidRDefault="00745C88" w:rsidP="009B231A">
      <w:pPr>
        <w:spacing w:line="360" w:lineRule="auto"/>
        <w:jc w:val="both"/>
        <w:rPr>
          <w:rFonts w:ascii="Verdana" w:hAnsi="Verdana" w:cs="Times New Roman"/>
          <w:b/>
          <w:bCs/>
          <w:sz w:val="16"/>
          <w:szCs w:val="16"/>
        </w:rPr>
      </w:pPr>
      <w:r w:rsidRPr="009B231A">
        <w:rPr>
          <w:rFonts w:ascii="Verdana" w:hAnsi="Verdana" w:cs="Times New Roman"/>
          <w:b/>
          <w:bCs/>
          <w:sz w:val="16"/>
          <w:szCs w:val="16"/>
        </w:rPr>
        <w:br w:type="page"/>
      </w:r>
    </w:p>
    <w:p w14:paraId="5C64FE5E" w14:textId="15B6EAE1" w:rsidR="00BD4BFE" w:rsidRPr="009B231A" w:rsidRDefault="00E35D10" w:rsidP="009B231A">
      <w:pPr>
        <w:pStyle w:val="Nagwek1"/>
        <w:numPr>
          <w:ilvl w:val="0"/>
          <w:numId w:val="1"/>
        </w:numPr>
        <w:spacing w:line="360" w:lineRule="auto"/>
        <w:rPr>
          <w:rFonts w:ascii="Verdana" w:hAnsi="Verdana" w:cs="Times New Roman"/>
          <w:color w:val="auto"/>
          <w:sz w:val="16"/>
          <w:szCs w:val="16"/>
        </w:rPr>
      </w:pPr>
      <w:bookmarkStart w:id="0" w:name="_Toc194396343"/>
      <w:r w:rsidRPr="009B231A">
        <w:rPr>
          <w:rFonts w:ascii="Verdana" w:hAnsi="Verdana" w:cs="Times New Roman"/>
          <w:color w:val="auto"/>
          <w:sz w:val="16"/>
          <w:szCs w:val="16"/>
        </w:rPr>
        <w:lastRenderedPageBreak/>
        <w:t>Wymagania ogólne</w:t>
      </w:r>
      <w:bookmarkEnd w:id="0"/>
    </w:p>
    <w:p w14:paraId="1AF77482" w14:textId="77777777" w:rsidR="009C41A9" w:rsidRPr="009B231A" w:rsidRDefault="009C41A9" w:rsidP="009B231A">
      <w:pPr>
        <w:spacing w:line="360" w:lineRule="auto"/>
        <w:rPr>
          <w:rFonts w:ascii="Verdana" w:hAnsi="Verdana" w:cs="Times New Roman"/>
          <w:sz w:val="16"/>
          <w:szCs w:val="16"/>
        </w:rPr>
      </w:pPr>
    </w:p>
    <w:p w14:paraId="6F30D4A0" w14:textId="77777777" w:rsidR="00BD4BFE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 xml:space="preserve">System dostępny dla użytkowników jako tzw. aplikacja webowa w przeglądarce internetowej. Minimalna lista kompatybilnych przeglądarek: Mozilla Firefox, Google Chrome, Microsoft Edge, Opera, Vivaldi. </w:t>
      </w:r>
    </w:p>
    <w:p w14:paraId="54B58035" w14:textId="77777777" w:rsidR="00BD4BFE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Niedopuszczalne jest stosowanie oprogramowania serwera terminali w celu połączenia z systemem zdalnie.</w:t>
      </w:r>
    </w:p>
    <w:p w14:paraId="179911DA" w14:textId="77777777" w:rsidR="00BD4BFE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ab/>
      </w:r>
      <w:r w:rsidRPr="009B231A">
        <w:rPr>
          <w:rFonts w:ascii="Verdana" w:hAnsi="Verdana" w:cs="Times New Roman"/>
          <w:sz w:val="16"/>
          <w:szCs w:val="16"/>
        </w:rPr>
        <w:tab/>
        <w:t xml:space="preserve">Dopuszczalne jest zastosowanie dodatkowej aplikacji natywnej w celu współdziałania z urządzeniami, którymi nie można sterować z przeglądarki lub w celu uzupełnienia jej funkcjonalności. </w:t>
      </w:r>
    </w:p>
    <w:p w14:paraId="2BA6F1A9" w14:textId="77777777" w:rsidR="00BD4BFE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ab/>
      </w:r>
      <w:r w:rsidRPr="009B231A">
        <w:rPr>
          <w:rFonts w:ascii="Verdana" w:hAnsi="Verdana" w:cs="Times New Roman"/>
          <w:sz w:val="16"/>
          <w:szCs w:val="16"/>
        </w:rPr>
        <w:tab/>
        <w:t xml:space="preserve">Interfejs użytkownika wykonany w jednej technologii. Dostęp do dostępnych modułów/funkcjonalności za pośrednictwem jednokrotnego logowania. </w:t>
      </w:r>
    </w:p>
    <w:p w14:paraId="0BBAF53D" w14:textId="77777777" w:rsidR="00BD4BFE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ab/>
      </w:r>
      <w:r w:rsidRPr="009B231A">
        <w:rPr>
          <w:rFonts w:ascii="Verdana" w:hAnsi="Verdana" w:cs="Times New Roman"/>
          <w:sz w:val="16"/>
          <w:szCs w:val="16"/>
        </w:rPr>
        <w:tab/>
        <w:t>Wykonawca zobowiązuje się do bezpłatnego (w okresie gwarancji) dostosowania systemu w przypadku, gdy technologia użyta w zaoferowanym oprogramowaniu przestanie być wspierana przez aktualne wersje przeglądarek.</w:t>
      </w:r>
    </w:p>
    <w:p w14:paraId="2D3F0E0F" w14:textId="4C036B02" w:rsidR="00BD4BFE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ab/>
      </w:r>
      <w:r w:rsidRPr="009B231A">
        <w:rPr>
          <w:rFonts w:ascii="Verdana" w:hAnsi="Verdana" w:cs="Times New Roman"/>
          <w:sz w:val="16"/>
          <w:szCs w:val="16"/>
        </w:rPr>
        <w:tab/>
        <w:t>Licencja niewyłączna, udzielana na czas nieokreślony, bez możliwości wypowiedzenia ze strony Wykonawcy (z wyłączeniem sytuacji naruszenia prawa).</w:t>
      </w:r>
    </w:p>
    <w:p w14:paraId="0D69E688" w14:textId="77777777" w:rsidR="00BD4BFE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ab/>
      </w:r>
      <w:r w:rsidRPr="009B231A">
        <w:rPr>
          <w:rFonts w:ascii="Verdana" w:hAnsi="Verdana" w:cs="Times New Roman"/>
          <w:sz w:val="16"/>
          <w:szCs w:val="16"/>
        </w:rPr>
        <w:tab/>
        <w:t>System musi zapewnić możliwość rozdzielenia backendu bazodanowego i frontendu aplikacyjnego na osobne serwery.</w:t>
      </w:r>
    </w:p>
    <w:p w14:paraId="7FA1B475" w14:textId="77777777" w:rsidR="00BD4BFE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System musi umożliwiać jednoczesną pracę wielu użytkowników poprzez sieć lokalną Zamawiającego z możliwością pracy zdalnej spoza siedziby Zamawiającego.</w:t>
      </w:r>
    </w:p>
    <w:p w14:paraId="417FB4C1" w14:textId="77777777" w:rsidR="00BD4BFE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Brak limitu jednocześnie zalogowanych użytkowników.</w:t>
      </w:r>
    </w:p>
    <w:p w14:paraId="18A34227" w14:textId="77777777" w:rsidR="00BD4BFE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Połączenie sieciowe między komputerem użytkownika, a serwerem musi być szyfrowane. Wykonawca zapewni komercyjny certyfikat SSL automatycznie rozpoznawany przez wiodące przeglądarki internetowe w okresie trwania gwarancji.</w:t>
      </w:r>
    </w:p>
    <w:p w14:paraId="0B44DF44" w14:textId="77777777" w:rsidR="00BD4BFE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Interfejs użytkownika w polskiej wersji językowej.</w:t>
      </w:r>
    </w:p>
    <w:p w14:paraId="3A4EFC47" w14:textId="77777777" w:rsidR="00BD4BFE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Interfejs użytkownika z funkcjonalnościami odświeżania strony, „przeciągnij i upuść” oraz komunikatami akustycznymi do pracy bezwzrokowej.</w:t>
      </w:r>
    </w:p>
    <w:p w14:paraId="63F4685C" w14:textId="77777777" w:rsidR="00BD4BFE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Skróty klawiszowe do najczęściej wykorzystywanych funkcji umożliwiające ograniczenie korzystania z myszki i zwiększenie wydajności pracy.</w:t>
      </w:r>
    </w:p>
    <w:p w14:paraId="7FCE48CB" w14:textId="4E13AD83" w:rsidR="00E35D10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ab/>
      </w:r>
      <w:r w:rsidRPr="009B231A">
        <w:rPr>
          <w:rFonts w:ascii="Verdana" w:hAnsi="Verdana" w:cs="Times New Roman"/>
          <w:sz w:val="16"/>
          <w:szCs w:val="16"/>
        </w:rPr>
        <w:tab/>
        <w:t>Interfejs użytkownika adekwatnie do zakresu posiadanych uprawnień musi zawierać element (np. pasek statusu), w którym będą wyświetlane najważniejsze bieżące informacje dot. możliwości podjęcia czynności przez zalogowanego użytkownika, m.in. nieodczytane komunikaty systemowe oraz nieobsłużone zdarzenia kontroli jakości. Element interfejsu użytkownika powinien być widoczny cały czas i nie może być przesłaniany innymi elementami interfejsu, np. oknami, a aktualny status powinien się aktualizować samoczynnie lub przy kolejnych akcjach użytkownika w systemie.</w:t>
      </w:r>
    </w:p>
    <w:p w14:paraId="39BBD6A8" w14:textId="24C34187" w:rsidR="00E35D10" w:rsidRPr="009B231A" w:rsidRDefault="00E35D10" w:rsidP="009B231A">
      <w:pPr>
        <w:pStyle w:val="Nagwek1"/>
        <w:numPr>
          <w:ilvl w:val="0"/>
          <w:numId w:val="1"/>
        </w:numPr>
        <w:spacing w:line="360" w:lineRule="auto"/>
        <w:rPr>
          <w:rFonts w:ascii="Verdana" w:hAnsi="Verdana" w:cs="Times New Roman"/>
          <w:color w:val="auto"/>
          <w:sz w:val="16"/>
          <w:szCs w:val="16"/>
        </w:rPr>
      </w:pPr>
      <w:bookmarkStart w:id="1" w:name="_Toc194396344"/>
      <w:r w:rsidRPr="009B231A">
        <w:rPr>
          <w:rFonts w:ascii="Verdana" w:hAnsi="Verdana" w:cs="Times New Roman"/>
          <w:color w:val="auto"/>
          <w:sz w:val="16"/>
          <w:szCs w:val="16"/>
        </w:rPr>
        <w:t>Opcje podstawowe</w:t>
      </w:r>
      <w:bookmarkEnd w:id="1"/>
      <w:r w:rsidRPr="009B231A">
        <w:rPr>
          <w:rFonts w:ascii="Verdana" w:hAnsi="Verdana" w:cs="Times New Roman"/>
          <w:color w:val="auto"/>
          <w:sz w:val="16"/>
          <w:szCs w:val="16"/>
        </w:rPr>
        <w:t xml:space="preserve"> </w:t>
      </w:r>
    </w:p>
    <w:p w14:paraId="669BFC08" w14:textId="77777777" w:rsidR="009C41A9" w:rsidRPr="009B231A" w:rsidRDefault="009C41A9" w:rsidP="009B231A">
      <w:pPr>
        <w:spacing w:line="360" w:lineRule="auto"/>
        <w:rPr>
          <w:rFonts w:ascii="Verdana" w:hAnsi="Verdana" w:cs="Times New Roman"/>
          <w:sz w:val="16"/>
          <w:szCs w:val="16"/>
        </w:rPr>
      </w:pPr>
    </w:p>
    <w:p w14:paraId="39A7E3DF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Wprowadzenie struktury organizacyjnej i przypisanie personelu (użytkowników) do poszczególnych jednostek organizacyjnych.</w:t>
      </w:r>
    </w:p>
    <w:p w14:paraId="0DD254A2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 xml:space="preserve">Każda jednostka organizacyjna może mieć własne szablony znakowania i numeracji obiektów (w zależności od modułu np. skierowania, materiały, pojemniki na odwapniane wycinki, bloczki parafinowe, preparaty, hodowle komórkowe, </w:t>
      </w:r>
      <w:proofErr w:type="spellStart"/>
      <w:r w:rsidRPr="009B231A">
        <w:rPr>
          <w:rFonts w:ascii="Verdana" w:hAnsi="Verdana" w:cs="Times New Roman"/>
          <w:sz w:val="16"/>
          <w:szCs w:val="16"/>
        </w:rPr>
        <w:t>izolaty</w:t>
      </w:r>
      <w:proofErr w:type="spellEnd"/>
      <w:r w:rsidRPr="009B231A">
        <w:rPr>
          <w:rFonts w:ascii="Verdana" w:hAnsi="Verdana" w:cs="Times New Roman"/>
          <w:sz w:val="16"/>
          <w:szCs w:val="16"/>
        </w:rPr>
        <w:t xml:space="preserve"> itp.).</w:t>
      </w:r>
    </w:p>
    <w:p w14:paraId="1BAB6A45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Możliwość w pełni automatycznego numerowania obiektów i/lub wprowadzenia ręcznej numeracji ze zdefiniowanymi zasadami walidacji danych. Możliwość dowolnego dostosowania szablonów numerowania wg wymagań Zamawiającego.</w:t>
      </w:r>
    </w:p>
    <w:p w14:paraId="002B9D67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ab/>
      </w:r>
      <w:r w:rsidRPr="009B231A">
        <w:rPr>
          <w:rFonts w:ascii="Verdana" w:hAnsi="Verdana" w:cs="Times New Roman"/>
          <w:sz w:val="16"/>
          <w:szCs w:val="16"/>
        </w:rPr>
        <w:tab/>
        <w:t>Generowanie automatycznych powiadomień o występujących zdarzeniach niepożądanych w systemie w postaci e-maila i/lub komunikatu.</w:t>
      </w:r>
    </w:p>
    <w:p w14:paraId="576CC1DA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lastRenderedPageBreak/>
        <w:t>Rejestracja czasu operacji wykonanych w systemie i możliwość podglądu ich historii.</w:t>
      </w:r>
    </w:p>
    <w:p w14:paraId="4BCAF2C5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Walidacja numeru PESEL, automatyczne określanie płci i daty urodzenia wg PESEL.</w:t>
      </w:r>
    </w:p>
    <w:p w14:paraId="5CF405FF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Algorytm samouczący się podpowiadania lekarza kierującego i jego NPWZ przy ręcznej rejestracji przypadków.</w:t>
      </w:r>
    </w:p>
    <w:p w14:paraId="1C44E874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Możliwość określenia pacjenta jako pacjenta VIP. Dostęp do pacjentów VIP tylko dla uprawnionych użytkowników.</w:t>
      </w:r>
    </w:p>
    <w:p w14:paraId="1B3A340B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Zabezpieczenie przed omyłkowym opuszczeniem ekranu dodawania/edycji obiektu (min. przypadku, materiału, bloczka, preparatu, etapu procesu) przed zapisaniem zmian.</w:t>
      </w:r>
    </w:p>
    <w:p w14:paraId="3058EFC7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Automatyczne rozpoznawanie stanowiska, przy którym zalogowany jest użytkownik i dostosowanie do niego zachowania programu, m.in. kafelki najczęściej używanych funkcji, czy ograniczenie długości list roboczych.</w:t>
      </w:r>
    </w:p>
    <w:p w14:paraId="3E6A11F4" w14:textId="35B88DB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Identyfikacja jednostki zlecającej zgodnie z rozporządzeniem Ministra Zdrowia z dnia 6 kwietnia 2020 r. (wraz z późniejszymi zmianami) w sprawie rodzajów, zakresu i wzorów dokumentacji medycznej oraz sposobu jej przetwarzania.</w:t>
      </w:r>
    </w:p>
    <w:p w14:paraId="4FBF5C7A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ab/>
      </w:r>
      <w:r w:rsidRPr="009B231A">
        <w:rPr>
          <w:rFonts w:ascii="Verdana" w:hAnsi="Verdana" w:cs="Times New Roman"/>
          <w:sz w:val="16"/>
          <w:szCs w:val="16"/>
        </w:rPr>
        <w:tab/>
        <w:t>Zlecający i ich oddziały podlegający wersjonowaniu z określoną datą obowiązywania danej wersji. Tworzenie nowej wersji kopiuje wszystkie dotychczasowe dane.</w:t>
      </w:r>
    </w:p>
    <w:p w14:paraId="50EEE80D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Przypisywanie definiowanych przez użytkownika znaczników do zleceniodawców w celu wykorzystania w raportach.</w:t>
      </w:r>
    </w:p>
    <w:p w14:paraId="122E8355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Możliwość zablokowania rejestracji nowych przypadków pochodzących od wybranego zlecającego poczynając od określonej daty (np. wygaśnięcia umowy).</w:t>
      </w:r>
    </w:p>
    <w:p w14:paraId="6ED3D7B3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Przyporządkowanie numeru OPK (szpitalnego Ośrodka Powstawania Kosztów) do wersji zlecającego i oddziału na potrzeby wyznaczania kosztów jednostki organizacyjnej zdefiniowanej w systemie.</w:t>
      </w:r>
    </w:p>
    <w:p w14:paraId="682B7CB3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Możliwość zdefiniowania uwag dotyczących jednostki zlecającej widocznych dla personelu technicznego w kontekście przypadków zarejestrowanych na rzecz tej jednostki zlecającej.</w:t>
      </w:r>
    </w:p>
    <w:p w14:paraId="77B5C866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 xml:space="preserve">Możliwość wprowadzenia systemu w tryb serwisowy na czas wykonania prac serwisowych. System w trybie serwisowym blokuje użytkownikom bez odpowiednich uprawnień możliwość logowania. </w:t>
      </w:r>
    </w:p>
    <w:p w14:paraId="2AACBD3D" w14:textId="1583ADF8" w:rsidR="00E35D10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ab/>
      </w:r>
      <w:r w:rsidRPr="009B231A">
        <w:rPr>
          <w:rFonts w:ascii="Verdana" w:hAnsi="Verdana" w:cs="Times New Roman"/>
          <w:sz w:val="16"/>
          <w:szCs w:val="16"/>
        </w:rPr>
        <w:tab/>
        <w:t xml:space="preserve">Możliwość zweryfikowania wprowadzanych zmian konfiguracyjnych (audyt zmian konfiguracyjnych) w postaci dedykowanej, </w:t>
      </w:r>
      <w:proofErr w:type="spellStart"/>
      <w:r w:rsidRPr="009B231A">
        <w:rPr>
          <w:rFonts w:ascii="Verdana" w:hAnsi="Verdana" w:cs="Times New Roman"/>
          <w:sz w:val="16"/>
          <w:szCs w:val="16"/>
        </w:rPr>
        <w:t>przeszukiwalnej</w:t>
      </w:r>
      <w:proofErr w:type="spellEnd"/>
      <w:r w:rsidRPr="009B231A">
        <w:rPr>
          <w:rFonts w:ascii="Verdana" w:hAnsi="Verdana" w:cs="Times New Roman"/>
          <w:sz w:val="16"/>
          <w:szCs w:val="16"/>
        </w:rPr>
        <w:t xml:space="preserve"> listy. Możliwość filtrowania listy wg daty modyfikacji, typu i identyfikatora obiektu konfiguracji systemu. </w:t>
      </w:r>
    </w:p>
    <w:p w14:paraId="3FE4A7F9" w14:textId="1972D559" w:rsidR="00E35D10" w:rsidRPr="009B231A" w:rsidRDefault="00E35D10" w:rsidP="009B231A">
      <w:pPr>
        <w:pStyle w:val="Nagwek1"/>
        <w:numPr>
          <w:ilvl w:val="0"/>
          <w:numId w:val="1"/>
        </w:numPr>
        <w:spacing w:line="360" w:lineRule="auto"/>
        <w:rPr>
          <w:rFonts w:ascii="Verdana" w:hAnsi="Verdana" w:cs="Times New Roman"/>
          <w:color w:val="auto"/>
          <w:sz w:val="16"/>
          <w:szCs w:val="16"/>
        </w:rPr>
      </w:pPr>
      <w:bookmarkStart w:id="2" w:name="_Toc194396345"/>
      <w:r w:rsidRPr="009B231A">
        <w:rPr>
          <w:rFonts w:ascii="Verdana" w:hAnsi="Verdana" w:cs="Times New Roman"/>
          <w:color w:val="auto"/>
          <w:sz w:val="16"/>
          <w:szCs w:val="16"/>
        </w:rPr>
        <w:t>Generowane dokumenty</w:t>
      </w:r>
      <w:bookmarkEnd w:id="2"/>
    </w:p>
    <w:p w14:paraId="5438B6AE" w14:textId="77777777" w:rsidR="009C41A9" w:rsidRPr="009B231A" w:rsidRDefault="009C41A9" w:rsidP="009B231A">
      <w:pPr>
        <w:spacing w:line="360" w:lineRule="auto"/>
        <w:rPr>
          <w:rFonts w:ascii="Verdana" w:hAnsi="Verdana" w:cs="Times New Roman"/>
          <w:sz w:val="16"/>
          <w:szCs w:val="16"/>
        </w:rPr>
      </w:pPr>
    </w:p>
    <w:p w14:paraId="406830E4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System umożliwia edycję już utworzonych i tworzenie nowych wydruków, szablonów dokumentów przez uprawnionego użytkownika.</w:t>
      </w:r>
    </w:p>
    <w:p w14:paraId="46AF59C3" w14:textId="0535CAC6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 xml:space="preserve">Szablony dokumentów będą edytowane i tworzone na wniosek Zamawiającego przez Wykonawcę w ramach </w:t>
      </w:r>
      <w:r w:rsidR="00484894" w:rsidRPr="009B231A">
        <w:rPr>
          <w:rFonts w:ascii="Verdana" w:hAnsi="Verdana" w:cs="Times New Roman"/>
          <w:sz w:val="16"/>
          <w:szCs w:val="16"/>
        </w:rPr>
        <w:t xml:space="preserve">pakietu godzin pracy programisty określonych w punkcie </w:t>
      </w:r>
      <w:r w:rsidR="00484894" w:rsidRPr="009B231A">
        <w:rPr>
          <w:rFonts w:ascii="Verdana" w:hAnsi="Verdana" w:cs="Times New Roman"/>
          <w:sz w:val="16"/>
          <w:szCs w:val="16"/>
        </w:rPr>
        <w:fldChar w:fldCharType="begin"/>
      </w:r>
      <w:r w:rsidR="00484894" w:rsidRPr="009B231A">
        <w:rPr>
          <w:rFonts w:ascii="Verdana" w:hAnsi="Verdana" w:cs="Times New Roman"/>
          <w:sz w:val="16"/>
          <w:szCs w:val="16"/>
        </w:rPr>
        <w:instrText xml:space="preserve"> REF _Ref187131819 \r \h </w:instrText>
      </w:r>
      <w:r w:rsidR="00484894" w:rsidRPr="009B231A">
        <w:rPr>
          <w:rFonts w:ascii="Verdana" w:hAnsi="Verdana" w:cs="Times New Roman"/>
          <w:sz w:val="16"/>
          <w:szCs w:val="16"/>
        </w:rPr>
      </w:r>
      <w:r w:rsidR="009B231A" w:rsidRPr="009B231A">
        <w:rPr>
          <w:rFonts w:ascii="Verdana" w:hAnsi="Verdana" w:cs="Times New Roman"/>
          <w:sz w:val="16"/>
          <w:szCs w:val="16"/>
        </w:rPr>
        <w:instrText xml:space="preserve"> \* MERGEFORMAT </w:instrText>
      </w:r>
      <w:r w:rsidR="00484894" w:rsidRPr="009B231A">
        <w:rPr>
          <w:rFonts w:ascii="Verdana" w:hAnsi="Verdana" w:cs="Times New Roman"/>
          <w:sz w:val="16"/>
          <w:szCs w:val="16"/>
        </w:rPr>
        <w:fldChar w:fldCharType="separate"/>
      </w:r>
      <w:r w:rsidR="00484894" w:rsidRPr="009B231A">
        <w:rPr>
          <w:rFonts w:ascii="Verdana" w:hAnsi="Verdana" w:cs="Times New Roman"/>
          <w:sz w:val="16"/>
          <w:szCs w:val="16"/>
        </w:rPr>
        <w:t>7.12</w:t>
      </w:r>
      <w:r w:rsidR="00484894" w:rsidRPr="009B231A">
        <w:rPr>
          <w:rFonts w:ascii="Verdana" w:hAnsi="Verdana" w:cs="Times New Roman"/>
          <w:sz w:val="16"/>
          <w:szCs w:val="16"/>
        </w:rPr>
        <w:fldChar w:fldCharType="end"/>
      </w:r>
      <w:r w:rsidR="00484894" w:rsidRPr="009B231A">
        <w:rPr>
          <w:rFonts w:ascii="Verdana" w:hAnsi="Verdana" w:cs="Times New Roman"/>
          <w:sz w:val="16"/>
          <w:szCs w:val="16"/>
        </w:rPr>
        <w:t xml:space="preserve"> </w:t>
      </w:r>
      <w:r w:rsidRPr="009B231A">
        <w:rPr>
          <w:rFonts w:ascii="Verdana" w:hAnsi="Verdana" w:cs="Times New Roman"/>
          <w:sz w:val="16"/>
          <w:szCs w:val="16"/>
        </w:rPr>
        <w:t>do 10 dni roboczych od dnia złożenia zamówienia.</w:t>
      </w:r>
    </w:p>
    <w:p w14:paraId="1D76C676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System musi zapewniać obsługę drukarek i czytników kodów w celu jednoznacznego znakowania obiektów (np. materiału diagnostycznego, bloczków parafinowych i szkiełek mikroskopowych).</w:t>
      </w:r>
    </w:p>
    <w:p w14:paraId="65C22A9D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 xml:space="preserve">System musi obsługiwać kody kreskowe w standardach 1D: Code39, Code128 oraz 2D: QR, </w:t>
      </w:r>
      <w:proofErr w:type="spellStart"/>
      <w:r w:rsidRPr="009B231A">
        <w:rPr>
          <w:rFonts w:ascii="Verdana" w:hAnsi="Verdana" w:cs="Times New Roman"/>
          <w:sz w:val="16"/>
          <w:szCs w:val="16"/>
        </w:rPr>
        <w:t>DataMatrix</w:t>
      </w:r>
      <w:proofErr w:type="spellEnd"/>
      <w:r w:rsidRPr="009B231A">
        <w:rPr>
          <w:rFonts w:ascii="Verdana" w:hAnsi="Verdana" w:cs="Times New Roman"/>
          <w:sz w:val="16"/>
          <w:szCs w:val="16"/>
        </w:rPr>
        <w:t>.</w:t>
      </w:r>
    </w:p>
    <w:p w14:paraId="1EE25B99" w14:textId="125DAE26" w:rsidR="00E35D10" w:rsidRPr="009B231A" w:rsidRDefault="00E35D10" w:rsidP="009B231A">
      <w:pPr>
        <w:pStyle w:val="Nagwek1"/>
        <w:numPr>
          <w:ilvl w:val="0"/>
          <w:numId w:val="1"/>
        </w:numPr>
        <w:spacing w:line="360" w:lineRule="auto"/>
        <w:rPr>
          <w:rFonts w:ascii="Verdana" w:hAnsi="Verdana" w:cs="Times New Roman"/>
          <w:color w:val="auto"/>
          <w:sz w:val="16"/>
          <w:szCs w:val="16"/>
        </w:rPr>
      </w:pPr>
      <w:bookmarkStart w:id="3" w:name="_Toc194396346"/>
      <w:r w:rsidRPr="009B231A">
        <w:rPr>
          <w:rFonts w:ascii="Verdana" w:hAnsi="Verdana" w:cs="Times New Roman"/>
          <w:color w:val="auto"/>
          <w:sz w:val="16"/>
          <w:szCs w:val="16"/>
        </w:rPr>
        <w:t>Zarządzanie użytkownikami</w:t>
      </w:r>
      <w:bookmarkEnd w:id="3"/>
    </w:p>
    <w:p w14:paraId="37EB51B7" w14:textId="77777777" w:rsidR="009C41A9" w:rsidRPr="009B231A" w:rsidRDefault="009C41A9" w:rsidP="009B231A">
      <w:pPr>
        <w:spacing w:line="360" w:lineRule="auto"/>
        <w:rPr>
          <w:rFonts w:ascii="Verdana" w:hAnsi="Verdana" w:cs="Times New Roman"/>
          <w:sz w:val="16"/>
          <w:szCs w:val="16"/>
        </w:rPr>
      </w:pPr>
    </w:p>
    <w:p w14:paraId="67ED8FBB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Możliwość zdefiniowania nieograniczonej liczby użytkowników.</w:t>
      </w:r>
      <w:r w:rsidRPr="009B231A">
        <w:rPr>
          <w:rFonts w:ascii="Verdana" w:hAnsi="Verdana" w:cs="Times New Roman"/>
          <w:sz w:val="16"/>
          <w:szCs w:val="16"/>
        </w:rPr>
        <w:tab/>
      </w:r>
    </w:p>
    <w:p w14:paraId="2867503C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Możliwość zdefiniowania grup uprawnień dedykowanych dla grup personelu (np. technik, lekarz specjalista, lekarz rezydent, sekretarka, administrator).</w:t>
      </w:r>
    </w:p>
    <w:p w14:paraId="028E4D41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lastRenderedPageBreak/>
        <w:t>Przypisywanie uprawnień użytkownikom do poszczególnych części i funkcji programu (z dokładnością do pojedynczego polecenia w systemie).</w:t>
      </w:r>
    </w:p>
    <w:p w14:paraId="35046CAC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Przypisywanie użytkownika do jednostek organizacyjnych. W przypadku możliwości pracy w kilku jednostkach (np. cykliczna rotacja personelu wynikająca z organizacji pracy) użytkownik może wybrać bieżące miejsce pracy po zalogowaniu się.</w:t>
      </w:r>
    </w:p>
    <w:p w14:paraId="60DF7B0A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Wymuszanie cyklicznej zmiany haseł z dokładnością do pojedynczego konta użytkownika, przez osobę uprawnioną do zarządzania użytkownikami.</w:t>
      </w:r>
    </w:p>
    <w:p w14:paraId="60FEA3FA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Możliwość wyświetlenia listy zalogowanych użytkowników i ich wylogowania (posiadając stosowne uprawnienia).</w:t>
      </w:r>
    </w:p>
    <w:p w14:paraId="38D0BA6B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Historia logowania użytkowników.</w:t>
      </w:r>
    </w:p>
    <w:p w14:paraId="2968F79A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Funkcja resetu zapomnianego hasła użytkownika z kluczem odblokowującym wysyłanym na adres e-mail zdefiniowany w profilu użytkownika.</w:t>
      </w:r>
    </w:p>
    <w:p w14:paraId="4DBE1EDB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Komunikaty systemowe kierowane do użytkowników i/lub grup użytkowników. Weryfikacja potwierdzeń komunikatów przez adresatów wiadomości. Możliwość wykorzystania komunikatów systemowych do automatycznego informowania uprawnionych użytkowników o zdarzeniach w systemie.</w:t>
      </w:r>
    </w:p>
    <w:p w14:paraId="1F2EFAD6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Autoryzacja użytkowników poprzez zewnętrzny serwer LDAP (np. domena MS Windows – Active Directory posiadana przez Zamawiającego). Możliwość zmiany hasła w LDAP poprzez oferowany system. Możliwość wdrożenia jednokrotnego logowania użytkownika – SSO (hasło lub karta inteligentna). Konta jeszcze nie istniejące w systemie zakładają się automatycznie przy pierwszym logowaniu, na podstawie użytkownika wzorcowego – kopiując jego uprawnienia, ograniczenia, preferencje i przypisane statystyki.</w:t>
      </w:r>
    </w:p>
    <w:p w14:paraId="0F0C1B01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Funkcja kopiowania użytkowników – utworzenia nowego konta z identycznymi uprawnieniami, preferencjami, ograniczeniami, ale zmienionymi danymi osobowymi/loginem.</w:t>
      </w:r>
    </w:p>
    <w:p w14:paraId="49AD9F68" w14:textId="22A42AD6" w:rsidR="00E35D10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Możliwość przypisania certyfikatu karty PKI użytkownikowi w celu umożliwienia logowania kartą.</w:t>
      </w:r>
    </w:p>
    <w:p w14:paraId="24C93638" w14:textId="58123441" w:rsidR="00E35D10" w:rsidRPr="009B231A" w:rsidRDefault="00E35D10" w:rsidP="009B231A">
      <w:pPr>
        <w:pStyle w:val="Nagwek1"/>
        <w:numPr>
          <w:ilvl w:val="0"/>
          <w:numId w:val="1"/>
        </w:numPr>
        <w:spacing w:line="360" w:lineRule="auto"/>
        <w:rPr>
          <w:rFonts w:ascii="Verdana" w:hAnsi="Verdana" w:cs="Times New Roman"/>
          <w:color w:val="auto"/>
          <w:sz w:val="16"/>
          <w:szCs w:val="16"/>
        </w:rPr>
      </w:pPr>
      <w:bookmarkStart w:id="4" w:name="_Toc194396347"/>
      <w:r w:rsidRPr="009B231A">
        <w:rPr>
          <w:rFonts w:ascii="Verdana" w:hAnsi="Verdana" w:cs="Times New Roman"/>
          <w:color w:val="auto"/>
          <w:sz w:val="16"/>
          <w:szCs w:val="16"/>
        </w:rPr>
        <w:t>Bezpieczeństwo danych</w:t>
      </w:r>
      <w:bookmarkEnd w:id="4"/>
    </w:p>
    <w:p w14:paraId="0CBDD0C6" w14:textId="77777777" w:rsidR="009C41A9" w:rsidRPr="009B231A" w:rsidRDefault="009C41A9" w:rsidP="009B231A">
      <w:pPr>
        <w:spacing w:line="360" w:lineRule="auto"/>
        <w:rPr>
          <w:rFonts w:ascii="Verdana" w:hAnsi="Verdana"/>
          <w:sz w:val="16"/>
          <w:szCs w:val="16"/>
        </w:rPr>
      </w:pPr>
    </w:p>
    <w:p w14:paraId="7321EADC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Dostęp do systemu zabezpieczany jest kombinacją użytkownik/hasło lub przy pomocy systemu PKI (karty inteligentnej) funkcjonującego u Zamawiającego. Możliwość obsługi logowania dwuskładnikowego (2FA) ze wsparciem dla aplikacji mobilnych (minimum systemy Android i iOS).</w:t>
      </w:r>
    </w:p>
    <w:p w14:paraId="7047DF5A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 xml:space="preserve">Możliwość skonfigurowania minimalnych wymagań dotyczących złożoności haseł.  </w:t>
      </w:r>
    </w:p>
    <w:p w14:paraId="48B9FB31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Automatyczne wylogowanie użytkownika po określonym czasie nieaktywności.</w:t>
      </w:r>
    </w:p>
    <w:p w14:paraId="0AC5994C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Możliwość skonfigurowania bezpiecznego dostępu poprzez VPN.</w:t>
      </w:r>
    </w:p>
    <w:p w14:paraId="5761B4D8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Generowanie podpisanego PDF zabezpieczonego przed edycją i kopiowaniem treści – konfigurowalne ograniczenie uprawnień pliku PDF.</w:t>
      </w:r>
    </w:p>
    <w:p w14:paraId="5AE023F0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Możliwość włączenia automatycznej dezaktywacji kont użytkowników, które nie były używane przez określony czas.</w:t>
      </w:r>
    </w:p>
    <w:p w14:paraId="5EB5CB21" w14:textId="0FA57E04" w:rsidR="00E35D10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Możliwość zablokowania ekranu – tymczasowego zabezpieczenia dostępu do otwartego okna programu („wygaszacza ekranu”) bez tracenia kontekstu. Po wpisaniu hasła użytkownik może kontynuować pracę z miejsca, w którym aktywował blokadę. Możliwość automatycznej blokady ekranu po określonym czasie nieaktywności.</w:t>
      </w:r>
    </w:p>
    <w:p w14:paraId="7F3EAB58" w14:textId="1A77C0CD" w:rsidR="00E35D10" w:rsidRPr="009B231A" w:rsidRDefault="00E35D10" w:rsidP="009B231A">
      <w:pPr>
        <w:pStyle w:val="Nagwek1"/>
        <w:numPr>
          <w:ilvl w:val="0"/>
          <w:numId w:val="1"/>
        </w:numPr>
        <w:spacing w:line="360" w:lineRule="auto"/>
        <w:rPr>
          <w:rFonts w:ascii="Verdana" w:hAnsi="Verdana" w:cs="Times New Roman"/>
          <w:color w:val="auto"/>
          <w:sz w:val="16"/>
          <w:szCs w:val="16"/>
        </w:rPr>
      </w:pPr>
      <w:bookmarkStart w:id="5" w:name="_Toc194396348"/>
      <w:r w:rsidRPr="009B231A">
        <w:rPr>
          <w:rFonts w:ascii="Verdana" w:hAnsi="Verdana" w:cs="Times New Roman"/>
          <w:color w:val="auto"/>
          <w:sz w:val="16"/>
          <w:szCs w:val="16"/>
        </w:rPr>
        <w:t>Usługi zapewnione Zamawiającemu w ramach wdrożenia</w:t>
      </w:r>
      <w:bookmarkEnd w:id="5"/>
    </w:p>
    <w:p w14:paraId="5DDDEC98" w14:textId="77777777" w:rsidR="009C41A9" w:rsidRPr="009B231A" w:rsidRDefault="009C41A9" w:rsidP="009B231A">
      <w:pPr>
        <w:spacing w:line="360" w:lineRule="auto"/>
        <w:rPr>
          <w:rFonts w:ascii="Verdana" w:hAnsi="Verdana"/>
          <w:sz w:val="16"/>
          <w:szCs w:val="16"/>
        </w:rPr>
      </w:pPr>
    </w:p>
    <w:p w14:paraId="2890E7BE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Szkolenia personelu przed rozruchem produkcyjnym (grupowe oraz indywidualne) dla użytkowników jednostki organizacyjnej Zamawiającego, w której następuje wdrożenie ofertowanego systemu.</w:t>
      </w:r>
    </w:p>
    <w:p w14:paraId="1864A6F8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lastRenderedPageBreak/>
        <w:t>Szkolenia przeprowadzone będą w godzinach pracy pracowników Zamawiającego. Zamawiający udostępni Wykonawcy niezbędne pomieszczenia z dostępem do sieci komputerowej i zasilaniem.</w:t>
      </w:r>
    </w:p>
    <w:p w14:paraId="683C9A00" w14:textId="77777777" w:rsidR="00765953" w:rsidRPr="009B231A" w:rsidRDefault="00765953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Asysta stanowiskowa dla personelu w trakcie rozruchu systemu.</w:t>
      </w:r>
    </w:p>
    <w:p w14:paraId="5921A976" w14:textId="0DE691EF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 xml:space="preserve">Integracja z systemami zewnętrznymi opisanymi w </w:t>
      </w:r>
      <w:r w:rsidR="00765953" w:rsidRPr="009B231A">
        <w:rPr>
          <w:rFonts w:ascii="Verdana" w:hAnsi="Verdana" w:cs="Times New Roman"/>
          <w:sz w:val="16"/>
          <w:szCs w:val="16"/>
        </w:rPr>
        <w:t>Załączni</w:t>
      </w:r>
      <w:r w:rsidR="00D37942" w:rsidRPr="009B231A">
        <w:rPr>
          <w:rFonts w:ascii="Verdana" w:hAnsi="Verdana" w:cs="Times New Roman"/>
          <w:sz w:val="16"/>
          <w:szCs w:val="16"/>
        </w:rPr>
        <w:t>kach 3 i 4</w:t>
      </w:r>
      <w:r w:rsidRPr="009B231A">
        <w:rPr>
          <w:rFonts w:ascii="Verdana" w:hAnsi="Verdana" w:cs="Times New Roman"/>
          <w:sz w:val="16"/>
          <w:szCs w:val="16"/>
        </w:rPr>
        <w:t>.</w:t>
      </w:r>
      <w:r w:rsidR="00191A19" w:rsidRPr="009B231A">
        <w:rPr>
          <w:rFonts w:ascii="Verdana" w:hAnsi="Verdana" w:cs="Times New Roman"/>
          <w:sz w:val="16"/>
          <w:szCs w:val="16"/>
        </w:rPr>
        <w:t xml:space="preserve"> </w:t>
      </w:r>
      <w:r w:rsidR="009B1C90" w:rsidRPr="009B231A">
        <w:rPr>
          <w:rFonts w:ascii="Verdana" w:hAnsi="Verdana" w:cs="Times New Roman"/>
          <w:sz w:val="16"/>
          <w:szCs w:val="16"/>
        </w:rPr>
        <w:t xml:space="preserve">Zamawiający zapewni Wykonawcy </w:t>
      </w:r>
      <w:r w:rsidR="00527E8B" w:rsidRPr="009B231A">
        <w:rPr>
          <w:rFonts w:ascii="Verdana" w:hAnsi="Verdana" w:cs="Times New Roman"/>
          <w:sz w:val="16"/>
          <w:szCs w:val="16"/>
        </w:rPr>
        <w:t xml:space="preserve">zdalny </w:t>
      </w:r>
      <w:r w:rsidR="009B1C90" w:rsidRPr="009B231A">
        <w:rPr>
          <w:rFonts w:ascii="Verdana" w:hAnsi="Verdana" w:cs="Times New Roman"/>
          <w:sz w:val="16"/>
          <w:szCs w:val="16"/>
        </w:rPr>
        <w:t xml:space="preserve">dostęp do </w:t>
      </w:r>
      <w:r w:rsidR="00527E8B" w:rsidRPr="009B231A">
        <w:rPr>
          <w:rFonts w:ascii="Verdana" w:hAnsi="Verdana" w:cs="Times New Roman"/>
          <w:sz w:val="16"/>
          <w:szCs w:val="16"/>
        </w:rPr>
        <w:t xml:space="preserve">interfejsów urządzeń i systemów, </w:t>
      </w:r>
      <w:r w:rsidR="009B1C90" w:rsidRPr="009B231A">
        <w:rPr>
          <w:rFonts w:ascii="Verdana" w:hAnsi="Verdana" w:cs="Times New Roman"/>
          <w:sz w:val="16"/>
          <w:szCs w:val="16"/>
        </w:rPr>
        <w:t>niezbędny do wykonania</w:t>
      </w:r>
      <w:r w:rsidR="00883AAE" w:rsidRPr="009B231A">
        <w:rPr>
          <w:rFonts w:ascii="Verdana" w:hAnsi="Verdana" w:cs="Times New Roman"/>
          <w:sz w:val="16"/>
          <w:szCs w:val="16"/>
        </w:rPr>
        <w:t>,</w:t>
      </w:r>
      <w:r w:rsidR="009C3A00" w:rsidRPr="009B231A">
        <w:rPr>
          <w:rFonts w:ascii="Verdana" w:hAnsi="Verdana" w:cs="Times New Roman"/>
          <w:sz w:val="16"/>
          <w:szCs w:val="16"/>
        </w:rPr>
        <w:t xml:space="preserve"> określonych w ramach wdrożenia</w:t>
      </w:r>
      <w:r w:rsidR="00883AAE" w:rsidRPr="009B231A">
        <w:rPr>
          <w:rFonts w:ascii="Verdana" w:hAnsi="Verdana" w:cs="Times New Roman"/>
          <w:sz w:val="16"/>
          <w:szCs w:val="16"/>
        </w:rPr>
        <w:t>,</w:t>
      </w:r>
      <w:r w:rsidR="009C3A00" w:rsidRPr="009B231A">
        <w:rPr>
          <w:rFonts w:ascii="Verdana" w:hAnsi="Verdana" w:cs="Times New Roman"/>
          <w:sz w:val="16"/>
          <w:szCs w:val="16"/>
        </w:rPr>
        <w:t xml:space="preserve"> </w:t>
      </w:r>
      <w:r w:rsidR="009B1C90" w:rsidRPr="009B231A">
        <w:rPr>
          <w:rFonts w:ascii="Verdana" w:hAnsi="Verdana" w:cs="Times New Roman"/>
          <w:sz w:val="16"/>
          <w:szCs w:val="16"/>
        </w:rPr>
        <w:t>integracji.</w:t>
      </w:r>
    </w:p>
    <w:p w14:paraId="1BAD4D10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Instalacja systemu w środowisku wirtualnym Zamawiającego. Wykonawca dostarczy obraz maszyny wirtualnej Zamawiającemu oraz przekaże licencje na niezbędne oprogramowanie firm trzecich w tym systemy operacyjne i bazodanowe, o ile wymagają komercyjnego licencjonowania. Koszt niezbędnych licencji obciąża Wykonawcę.</w:t>
      </w:r>
    </w:p>
    <w:p w14:paraId="3AF2F8B5" w14:textId="10315E0C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ab/>
      </w:r>
      <w:r w:rsidRPr="009B231A">
        <w:rPr>
          <w:rFonts w:ascii="Verdana" w:hAnsi="Verdana" w:cs="Times New Roman"/>
          <w:sz w:val="16"/>
          <w:szCs w:val="16"/>
        </w:rPr>
        <w:tab/>
        <w:t xml:space="preserve">Konfiguracja stacji roboczych użytkowników do pracy z systemem w siedzibie Zamawiającego w liczbie max. </w:t>
      </w:r>
      <w:r w:rsidR="009B231A" w:rsidRPr="009B231A">
        <w:rPr>
          <w:rFonts w:ascii="Verdana" w:hAnsi="Verdana" w:cs="Times New Roman"/>
          <w:sz w:val="16"/>
          <w:szCs w:val="16"/>
        </w:rPr>
        <w:t>2</w:t>
      </w:r>
      <w:r w:rsidRPr="009B231A">
        <w:rPr>
          <w:rFonts w:ascii="Verdana" w:hAnsi="Verdana" w:cs="Times New Roman"/>
          <w:sz w:val="16"/>
          <w:szCs w:val="16"/>
        </w:rPr>
        <w:t xml:space="preserve"> szt.</w:t>
      </w:r>
    </w:p>
    <w:p w14:paraId="31CF0331" w14:textId="06B0C8F3" w:rsidR="0029348A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Wykonawca w ramach wdrożenia dostarczy słowniki klasyfikacji ICD-10 i ICD-O3 w najnowszej wersji w języku polskim dostępnej w momencie wdrożenia. Koszt ewentualnej licencji ponosi Wykonawca. Wykonawca zobowiązuje się do bieżącej aktualizacji słownika w ramach gwarancji.</w:t>
      </w:r>
    </w:p>
    <w:p w14:paraId="2DFF5CE2" w14:textId="423B11AE" w:rsidR="00F769A3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Na etapie konfiguracji systemu wymagana implementacja szablonów dokumentów (</w:t>
      </w:r>
      <w:r w:rsidR="008D2780" w:rsidRPr="009B231A">
        <w:rPr>
          <w:rFonts w:ascii="Verdana" w:hAnsi="Verdana" w:cs="Times New Roman"/>
          <w:sz w:val="16"/>
          <w:szCs w:val="16"/>
        </w:rPr>
        <w:t>np</w:t>
      </w:r>
      <w:r w:rsidRPr="009B231A">
        <w:rPr>
          <w:rFonts w:ascii="Verdana" w:hAnsi="Verdana" w:cs="Times New Roman"/>
          <w:sz w:val="16"/>
          <w:szCs w:val="16"/>
        </w:rPr>
        <w:t>. skierowań, wyników, szablonów nalepek, zleceń wypożyczenia dokumentacji medycznej, faktur/rachunków itp.) dostarczonych przez Zamawiającego.</w:t>
      </w:r>
    </w:p>
    <w:p w14:paraId="06D2A486" w14:textId="720C5D90" w:rsidR="00E35D10" w:rsidRPr="009B231A" w:rsidRDefault="00E35D10" w:rsidP="009B231A">
      <w:pPr>
        <w:pStyle w:val="Nagwek1"/>
        <w:numPr>
          <w:ilvl w:val="0"/>
          <w:numId w:val="1"/>
        </w:numPr>
        <w:spacing w:line="360" w:lineRule="auto"/>
        <w:rPr>
          <w:rFonts w:ascii="Verdana" w:hAnsi="Verdana" w:cs="Times New Roman"/>
          <w:color w:val="auto"/>
          <w:sz w:val="16"/>
          <w:szCs w:val="16"/>
        </w:rPr>
      </w:pPr>
      <w:bookmarkStart w:id="6" w:name="_Toc194396349"/>
      <w:r w:rsidRPr="009B231A">
        <w:rPr>
          <w:rFonts w:ascii="Verdana" w:hAnsi="Verdana" w:cs="Times New Roman"/>
          <w:color w:val="auto"/>
          <w:sz w:val="16"/>
          <w:szCs w:val="16"/>
        </w:rPr>
        <w:t>Usługi zapewnione Zamawiającemu w ramach obsługi gwarancyjnej w zadeklarowanym okresie</w:t>
      </w:r>
      <w:bookmarkEnd w:id="6"/>
    </w:p>
    <w:p w14:paraId="2603A73A" w14:textId="77777777" w:rsidR="009C41A9" w:rsidRPr="009B231A" w:rsidRDefault="009C41A9" w:rsidP="009B231A">
      <w:pPr>
        <w:spacing w:line="360" w:lineRule="auto"/>
        <w:rPr>
          <w:rFonts w:ascii="Verdana" w:hAnsi="Verdana"/>
          <w:sz w:val="16"/>
          <w:szCs w:val="16"/>
        </w:rPr>
      </w:pPr>
    </w:p>
    <w:p w14:paraId="5F0D9FF2" w14:textId="5DF8837B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 xml:space="preserve">Obsługa gwarancyjna systemu i wsparcie techniczne przez okres </w:t>
      </w:r>
      <w:r w:rsidR="009B231A">
        <w:rPr>
          <w:rFonts w:ascii="Verdana" w:hAnsi="Verdana" w:cs="Times New Roman"/>
          <w:sz w:val="16"/>
          <w:szCs w:val="16"/>
        </w:rPr>
        <w:t>5 lat</w:t>
      </w:r>
      <w:r w:rsidRPr="009B231A">
        <w:rPr>
          <w:rFonts w:ascii="Verdana" w:hAnsi="Verdana" w:cs="Times New Roman"/>
          <w:sz w:val="16"/>
          <w:szCs w:val="16"/>
        </w:rPr>
        <w:t xml:space="preserve"> od daty odbioru wdrożenia systemu.</w:t>
      </w:r>
    </w:p>
    <w:p w14:paraId="7A2EE3D8" w14:textId="77777777" w:rsidR="0073391B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Wsparcie techniczne dotyczące pracy z systemem dla pracowników Zamawiającego. Wsparcie dotyczy także podstawowej diagnostyki typowych problemów np. z drukarkami czy systemami operacyjnymi komputerów dostarczonych w ramach zamówienia.</w:t>
      </w:r>
    </w:p>
    <w:p w14:paraId="781A43D1" w14:textId="438B3320" w:rsidR="00614D2F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Wykonawca zapewnia system pomocy zdalnej z możliwością przekazywania zgłoszeń (w tym zgłaszanie błędów) w formie telefonicznej, e-mail lub poprzez internetową aplikację zgłoszeniową w tym co najmniej jedną z form całodobowo.</w:t>
      </w:r>
      <w:r w:rsidR="009B231A">
        <w:rPr>
          <w:rFonts w:ascii="Verdana" w:hAnsi="Verdana" w:cs="Times New Roman"/>
          <w:sz w:val="16"/>
          <w:szCs w:val="16"/>
        </w:rPr>
        <w:t xml:space="preserve"> </w:t>
      </w:r>
      <w:r w:rsidRPr="009B231A">
        <w:rPr>
          <w:rFonts w:ascii="Verdana" w:hAnsi="Verdana" w:cs="Times New Roman"/>
          <w:sz w:val="16"/>
          <w:szCs w:val="16"/>
        </w:rPr>
        <w:t>Wykonawca zapewni obsługę zgłoszeń pomocy technicznej i serwisowych spełniając wszystkie poniższe kryteria minimalne:</w:t>
      </w:r>
    </w:p>
    <w:p w14:paraId="7C7C26C1" w14:textId="5806E948" w:rsidR="00614D2F" w:rsidRPr="009B231A" w:rsidRDefault="00E35D10" w:rsidP="009B231A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w dni robocze w godzinach 7:00 – 16:00.</w:t>
      </w:r>
    </w:p>
    <w:p w14:paraId="50B92F08" w14:textId="6B2B5BB7" w:rsidR="00614D2F" w:rsidRPr="009B231A" w:rsidRDefault="00E35D10" w:rsidP="009B231A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koszt połączenia z pomocą telefoniczną Wykonawcy (jeden numer telefonu dla wszystkich zgłoszeń) nie może być wyższy niż koszt połączenia krajowego w Polsce na numer stacjonarny.</w:t>
      </w:r>
    </w:p>
    <w:p w14:paraId="6BEF51F3" w14:textId="46B2B14E" w:rsidR="0073391B" w:rsidRPr="009B231A" w:rsidRDefault="00E35D10" w:rsidP="009B231A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 xml:space="preserve">niedopuszczalne jest zaoferowanie systemu pomocy opartego o numer o podwyższonej opłacie (np. 0-700 itp.). </w:t>
      </w:r>
    </w:p>
    <w:p w14:paraId="627CC861" w14:textId="57E449C8" w:rsidR="00E35D10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W zależności od typu zgłoszenia maksymalny czas usunięcia awarii wynosi:</w:t>
      </w:r>
    </w:p>
    <w:p w14:paraId="4276CF57" w14:textId="6FB5ABCA" w:rsidR="0073391B" w:rsidRPr="009B231A" w:rsidRDefault="00E35D10" w:rsidP="009B231A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Zgłoszenie błędu krytycznego do 2 dni robocze</w:t>
      </w:r>
      <w:r w:rsidR="004E2A28" w:rsidRPr="009B231A">
        <w:rPr>
          <w:rFonts w:ascii="Verdana" w:hAnsi="Verdana" w:cs="Times New Roman"/>
          <w:sz w:val="16"/>
          <w:szCs w:val="16"/>
        </w:rPr>
        <w:t xml:space="preserve"> </w:t>
      </w:r>
      <w:r w:rsidRPr="009B231A">
        <w:rPr>
          <w:rFonts w:ascii="Verdana" w:hAnsi="Verdana" w:cs="Times New Roman"/>
          <w:sz w:val="16"/>
          <w:szCs w:val="16"/>
        </w:rPr>
        <w:t>od zgłoszenia. Pod pojęciem błędu krytycznego Zamawiający rozumie całkowity brak działania systemu lub jego części uniemożliwiający dostęp do zgromadzonych danych, rejestrowania zleceń i/lub przyjmowania materiałów.</w:t>
      </w:r>
    </w:p>
    <w:p w14:paraId="6D1C9636" w14:textId="4FEC25C2" w:rsidR="0073391B" w:rsidRPr="009B231A" w:rsidRDefault="00E35D10" w:rsidP="009B231A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Zgłoszenie błędu poważnego (ograniczona praca w systemie) – do 7 dni roboczych od zgłoszenia. Pod pojęciem błędu poważnego Zamawiający rozumie takie ograniczenie pracy systemu, w wyniku którego nie jest możliwe prowadzenie diagnostyki w pełnym zakresie od przyjęcia zlecenia do wydania wyniku w wymaganym reżimie czasowym.</w:t>
      </w:r>
    </w:p>
    <w:p w14:paraId="1B3184B6" w14:textId="77777777" w:rsidR="009B231A" w:rsidRPr="009B231A" w:rsidRDefault="009B231A" w:rsidP="009B231A">
      <w:pPr>
        <w:jc w:val="center"/>
      </w:pPr>
    </w:p>
    <w:p w14:paraId="7398E266" w14:textId="344A66AE" w:rsidR="00E35D10" w:rsidRPr="009B231A" w:rsidRDefault="00E35D10" w:rsidP="009B231A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Zgłoszenie błędu zwykłego – do 14 dni roboczyc</w:t>
      </w:r>
      <w:r w:rsidR="004E2A28" w:rsidRPr="009B231A">
        <w:rPr>
          <w:rFonts w:ascii="Verdana" w:hAnsi="Verdana" w:cs="Times New Roman"/>
          <w:sz w:val="16"/>
          <w:szCs w:val="16"/>
        </w:rPr>
        <w:t xml:space="preserve">h </w:t>
      </w:r>
      <w:r w:rsidRPr="009B231A">
        <w:rPr>
          <w:rFonts w:ascii="Verdana" w:hAnsi="Verdana" w:cs="Times New Roman"/>
          <w:sz w:val="16"/>
          <w:szCs w:val="16"/>
        </w:rPr>
        <w:t>od zgłoszenia.</w:t>
      </w:r>
      <w:r w:rsidR="0073391B" w:rsidRPr="009B231A">
        <w:rPr>
          <w:rFonts w:ascii="Verdana" w:hAnsi="Verdana" w:cs="Times New Roman"/>
          <w:sz w:val="16"/>
          <w:szCs w:val="16"/>
        </w:rPr>
        <w:br/>
      </w:r>
      <w:r w:rsidRPr="009B231A">
        <w:rPr>
          <w:rFonts w:ascii="Verdana" w:hAnsi="Verdana" w:cs="Times New Roman"/>
          <w:sz w:val="16"/>
          <w:szCs w:val="16"/>
        </w:rPr>
        <w:t>Za błąd zwykły Zamawiający uznaje utrudnienia w pracy systemu (w tym brak płynności działania) lub brak dostępu do funkcjonalności, które mogą być realizowane w systemie w inny sposób.</w:t>
      </w:r>
    </w:p>
    <w:p w14:paraId="4B325612" w14:textId="209FE654" w:rsidR="00E35D10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lastRenderedPageBreak/>
        <w:t>W przypadku awarii systemu, której nie da się usunąć zdalnie, Wykonawca na własny koszt realizuje czynności w siedzibie Zamawiającego.</w:t>
      </w:r>
    </w:p>
    <w:p w14:paraId="79932645" w14:textId="0214972D" w:rsidR="00E35D10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Zapewnienie stałej aktualności oferowanego systemu w okresie obsługi serwisowej.</w:t>
      </w:r>
    </w:p>
    <w:p w14:paraId="3CEA0218" w14:textId="23F804FF" w:rsidR="00E35D10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Utrzymanie w sprawności technicznej interfejsów integracji po stronie oferowanego systemu w okresie obsługi serwisowej oraz reagowanie na błędy w integracjach i ich usuwanie bez zgłoszenia przez Zamawiającego.</w:t>
      </w:r>
    </w:p>
    <w:p w14:paraId="1D302B44" w14:textId="7B4F2D5B" w:rsidR="00E35D10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Kopia danych realizowana w czasie rzeczywistym w postaci replikacji bazy na lustrzanym serwerze bazy danych w środowisku wirtualnym Zamawiającego. Wykonawca dostarczy Zamawiającemu obraz maszyny wirtualnej serwera replikacji oraz przekaże licencje na niezbędne oprogramowanie firm trzecich w tym systemy operacyjne i bazodanowe, o ile wymagają komercyjnego licencjonowania.</w:t>
      </w:r>
    </w:p>
    <w:p w14:paraId="751528F0" w14:textId="6A65152E" w:rsidR="00E35D10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Codzienna kopia zapasowa danych zgromadzonych w bazie do systemu kopii bezpieczeństwa wskazanego przez Zamawiającego.</w:t>
      </w:r>
    </w:p>
    <w:p w14:paraId="47D0817D" w14:textId="1ECFFC00" w:rsidR="00E35D10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Wykonawca musi zapewnić:</w:t>
      </w:r>
    </w:p>
    <w:p w14:paraId="25046D75" w14:textId="21EF3F5F" w:rsidR="00E35D10" w:rsidRPr="009B231A" w:rsidRDefault="00E35D10" w:rsidP="009B231A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całodobowy monitoring parametrów pracy i dostępności serwera;</w:t>
      </w:r>
    </w:p>
    <w:p w14:paraId="35E7DB33" w14:textId="18BCA2AD" w:rsidR="00E35D10" w:rsidRPr="009B231A" w:rsidRDefault="00E35D10" w:rsidP="009B231A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reagowanie na anomalie w pracy serwera, braki zasobów serwera, wydłużony czas wykonywania poleceń itp.</w:t>
      </w:r>
    </w:p>
    <w:p w14:paraId="1AD10820" w14:textId="23AE7254" w:rsidR="00E35D10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Wykonawca musi zapewnić wprowadzanie wszelkich zmian konfiguracji systemu na życzenie Zamawiającego.</w:t>
      </w:r>
    </w:p>
    <w:p w14:paraId="603169DF" w14:textId="261740B2" w:rsidR="00E35D10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bookmarkStart w:id="7" w:name="_Ref187131819"/>
      <w:r w:rsidRPr="009B231A">
        <w:rPr>
          <w:rFonts w:ascii="Verdana" w:hAnsi="Verdana" w:cs="Times New Roman"/>
          <w:sz w:val="16"/>
          <w:szCs w:val="16"/>
        </w:rPr>
        <w:t>Rezerwacja pakietu godzin pracy programisty Wykonawcy w celu rozwoju systemu zgodnie z oczekiwaniami Zamawiającego, np. dodatkowe funkcje, raporty, szablony dokumentów, rozpoznania sformalizowane, raporty synoptyczne – 25</w:t>
      </w:r>
      <w:r w:rsidR="004E2A28" w:rsidRPr="009B231A">
        <w:rPr>
          <w:rFonts w:ascii="Verdana" w:hAnsi="Verdana" w:cs="Times New Roman"/>
          <w:sz w:val="16"/>
          <w:szCs w:val="16"/>
        </w:rPr>
        <w:t xml:space="preserve"> </w:t>
      </w:r>
      <w:r w:rsidR="00026F29" w:rsidRPr="009B231A">
        <w:rPr>
          <w:rFonts w:ascii="Verdana" w:hAnsi="Verdana" w:cs="Times New Roman"/>
          <w:sz w:val="16"/>
          <w:szCs w:val="16"/>
        </w:rPr>
        <w:t>roboczo</w:t>
      </w:r>
      <w:r w:rsidRPr="009B231A">
        <w:rPr>
          <w:rFonts w:ascii="Verdana" w:hAnsi="Verdana" w:cs="Times New Roman"/>
          <w:sz w:val="16"/>
          <w:szCs w:val="16"/>
        </w:rPr>
        <w:t>godzin w skali roku w okresie zaoferowanej gwarancji.</w:t>
      </w:r>
      <w:bookmarkEnd w:id="7"/>
    </w:p>
    <w:p w14:paraId="0BC51152" w14:textId="7E365DF7" w:rsidR="009C41A9" w:rsidRPr="009B231A" w:rsidRDefault="00E35D10" w:rsidP="009B231A">
      <w:pPr>
        <w:pStyle w:val="Nagwek1"/>
        <w:numPr>
          <w:ilvl w:val="0"/>
          <w:numId w:val="1"/>
        </w:numPr>
        <w:spacing w:line="360" w:lineRule="auto"/>
        <w:rPr>
          <w:rFonts w:ascii="Verdana" w:hAnsi="Verdana" w:cs="Times New Roman"/>
          <w:color w:val="auto"/>
          <w:sz w:val="16"/>
          <w:szCs w:val="16"/>
        </w:rPr>
      </w:pPr>
      <w:bookmarkStart w:id="8" w:name="_Toc194396350"/>
      <w:r w:rsidRPr="009B231A">
        <w:rPr>
          <w:rFonts w:ascii="Verdana" w:hAnsi="Verdana" w:cs="Times New Roman"/>
          <w:color w:val="auto"/>
          <w:sz w:val="16"/>
          <w:szCs w:val="16"/>
        </w:rPr>
        <w:t>Dostawa urządzeń</w:t>
      </w:r>
      <w:bookmarkEnd w:id="8"/>
    </w:p>
    <w:p w14:paraId="08F769A0" w14:textId="77777777" w:rsidR="009C41A9" w:rsidRPr="009B231A" w:rsidRDefault="009C41A9" w:rsidP="009B231A">
      <w:pPr>
        <w:spacing w:line="360" w:lineRule="auto"/>
        <w:rPr>
          <w:rFonts w:ascii="Verdana" w:hAnsi="Verdana"/>
          <w:sz w:val="16"/>
          <w:szCs w:val="16"/>
        </w:rPr>
      </w:pPr>
    </w:p>
    <w:p w14:paraId="3450003E" w14:textId="01C2F568" w:rsidR="00E35D10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 xml:space="preserve">Wykonawca w ramach wdrożenia dostarczy, zainstaluje i skonfiguruje wymieniony w </w:t>
      </w:r>
      <w:r w:rsidR="009B231A">
        <w:rPr>
          <w:rFonts w:ascii="Verdana" w:hAnsi="Verdana" w:cs="Times New Roman"/>
          <w:sz w:val="16"/>
          <w:szCs w:val="16"/>
        </w:rPr>
        <w:t>załączniku nr 5</w:t>
      </w:r>
      <w:r w:rsidRPr="009B231A">
        <w:rPr>
          <w:rFonts w:ascii="Verdana" w:hAnsi="Verdana" w:cs="Times New Roman"/>
          <w:sz w:val="16"/>
          <w:szCs w:val="16"/>
        </w:rPr>
        <w:t>, fabrycznie nowy, sprzęt informatyczny o parametrach technicznych i użytkowych wskazanych w tabeli. Zamawiający odpowiada za doprowadzenie zasilania i gniazd sieciowych z dostępem do serwera, na którym zostanie zainstalowany oferowany system, do wszystkich miejsc instalacji sprzętu. Dostarczony sprzęt komputerowy musi mieć możliwość współpracy z domeną Active Directory Zamawiającego (o ile dotyczy) oraz gwarantować optymalną i ergonomiczną pracę w oferowanym systemie – w tym celu Wykonawca dostarczy odpowiednie mechaniczne elementy montażowe, np. wieszaki, uchwyty.</w:t>
      </w:r>
    </w:p>
    <w:p w14:paraId="7C26269B" w14:textId="297DE62C" w:rsidR="00E35D10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>Dostawa innego sprzętu i okablowania niezbędnego do uruchomienia zadeklarowanej funkcjonalności systemu i ergonomicznego montażu urządzeń.</w:t>
      </w:r>
    </w:p>
    <w:p w14:paraId="5EA41193" w14:textId="6FBE96AA" w:rsidR="00E35D10" w:rsidRPr="009B231A" w:rsidRDefault="00E35D10" w:rsidP="009B231A">
      <w:pPr>
        <w:pStyle w:val="Nagwek1"/>
        <w:numPr>
          <w:ilvl w:val="0"/>
          <w:numId w:val="1"/>
        </w:numPr>
        <w:spacing w:line="360" w:lineRule="auto"/>
        <w:rPr>
          <w:rFonts w:ascii="Verdana" w:hAnsi="Verdana" w:cs="Times New Roman"/>
          <w:color w:val="auto"/>
          <w:sz w:val="16"/>
          <w:szCs w:val="16"/>
        </w:rPr>
      </w:pPr>
      <w:bookmarkStart w:id="9" w:name="_Toc194396351"/>
      <w:r w:rsidRPr="009B231A">
        <w:rPr>
          <w:rFonts w:ascii="Verdana" w:hAnsi="Verdana" w:cs="Times New Roman"/>
          <w:color w:val="auto"/>
          <w:sz w:val="16"/>
          <w:szCs w:val="16"/>
        </w:rPr>
        <w:t>Pozostałe wymagania i warunki wykonania zamówienia</w:t>
      </w:r>
      <w:bookmarkEnd w:id="9"/>
    </w:p>
    <w:p w14:paraId="314A0FF3" w14:textId="77777777" w:rsidR="009C41A9" w:rsidRPr="009B231A" w:rsidRDefault="009C41A9" w:rsidP="009B231A">
      <w:pPr>
        <w:spacing w:line="360" w:lineRule="auto"/>
        <w:rPr>
          <w:rFonts w:ascii="Verdana" w:hAnsi="Verdana"/>
          <w:sz w:val="16"/>
          <w:szCs w:val="16"/>
        </w:rPr>
      </w:pPr>
    </w:p>
    <w:p w14:paraId="57432B9D" w14:textId="0EBAD146" w:rsidR="00E35D10" w:rsidRPr="009B231A" w:rsidRDefault="00E35D10" w:rsidP="009B231A">
      <w:pPr>
        <w:pStyle w:val="Akapitzlist"/>
        <w:numPr>
          <w:ilvl w:val="1"/>
          <w:numId w:val="1"/>
        </w:numPr>
        <w:spacing w:line="360" w:lineRule="auto"/>
        <w:ind w:left="426"/>
        <w:jc w:val="both"/>
        <w:rPr>
          <w:rFonts w:ascii="Verdana" w:hAnsi="Verdana" w:cs="Times New Roman"/>
          <w:sz w:val="16"/>
          <w:szCs w:val="16"/>
        </w:rPr>
      </w:pPr>
      <w:r w:rsidRPr="009B231A">
        <w:rPr>
          <w:rFonts w:ascii="Verdana" w:hAnsi="Verdana" w:cs="Times New Roman"/>
          <w:sz w:val="16"/>
          <w:szCs w:val="16"/>
        </w:rPr>
        <w:t xml:space="preserve">Termin wdrożenia systemu nie dłuższy niż </w:t>
      </w:r>
      <w:r w:rsidR="004E2A28" w:rsidRPr="009B231A">
        <w:rPr>
          <w:rFonts w:ascii="Verdana" w:hAnsi="Verdana" w:cs="Times New Roman"/>
          <w:sz w:val="16"/>
          <w:szCs w:val="16"/>
        </w:rPr>
        <w:t>180</w:t>
      </w:r>
      <w:r w:rsidRPr="009B231A">
        <w:rPr>
          <w:rFonts w:ascii="Verdana" w:hAnsi="Verdana" w:cs="Times New Roman"/>
          <w:sz w:val="16"/>
          <w:szCs w:val="16"/>
        </w:rPr>
        <w:t xml:space="preserve"> dni</w:t>
      </w:r>
      <w:r w:rsidR="004E2A28" w:rsidRPr="009B231A">
        <w:rPr>
          <w:rFonts w:ascii="Verdana" w:hAnsi="Verdana" w:cs="Times New Roman"/>
          <w:sz w:val="16"/>
          <w:szCs w:val="16"/>
        </w:rPr>
        <w:t xml:space="preserve"> </w:t>
      </w:r>
      <w:r w:rsidRPr="009B231A">
        <w:rPr>
          <w:rFonts w:ascii="Verdana" w:hAnsi="Verdana" w:cs="Times New Roman"/>
          <w:sz w:val="16"/>
          <w:szCs w:val="16"/>
        </w:rPr>
        <w:t>od daty podpisania umowy zakończony podpisaniem protokołu odbioru.</w:t>
      </w:r>
    </w:p>
    <w:p w14:paraId="70E14A2C" w14:textId="77777777" w:rsidR="00943A0F" w:rsidRPr="009B231A" w:rsidRDefault="00943A0F" w:rsidP="009B231A">
      <w:pPr>
        <w:spacing w:line="360" w:lineRule="auto"/>
        <w:ind w:left="567"/>
        <w:jc w:val="both"/>
        <w:rPr>
          <w:rFonts w:ascii="Verdana" w:hAnsi="Verdana" w:cs="Times New Roman"/>
          <w:sz w:val="16"/>
          <w:szCs w:val="16"/>
        </w:rPr>
      </w:pPr>
    </w:p>
    <w:sectPr w:rsidR="00943A0F" w:rsidRPr="009B231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22E0A" w14:textId="77777777" w:rsidR="005D5965" w:rsidRDefault="005D5965" w:rsidP="0049525F">
      <w:r>
        <w:separator/>
      </w:r>
    </w:p>
  </w:endnote>
  <w:endnote w:type="continuationSeparator" w:id="0">
    <w:p w14:paraId="6CD7AD18" w14:textId="77777777" w:rsidR="005D5965" w:rsidRDefault="005D5965" w:rsidP="00495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4"/>
        <w:szCs w:val="14"/>
      </w:rPr>
      <w:id w:val="-44383124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4"/>
            <w:szCs w:val="14"/>
          </w:rPr>
          <w:id w:val="1728636285"/>
          <w:docPartObj>
            <w:docPartGallery w:val="Page Numbers (Top of Page)"/>
            <w:docPartUnique/>
          </w:docPartObj>
        </w:sdtPr>
        <w:sdtContent>
          <w:p w14:paraId="1F5D95C6" w14:textId="701C09B6" w:rsidR="009C41A9" w:rsidRPr="009B231A" w:rsidRDefault="009C41A9">
            <w:pPr>
              <w:pStyle w:val="Stopka"/>
              <w:jc w:val="center"/>
              <w:rPr>
                <w:rFonts w:ascii="Verdana" w:hAnsi="Verdana"/>
                <w:sz w:val="14"/>
                <w:szCs w:val="14"/>
              </w:rPr>
            </w:pPr>
            <w:r w:rsidRPr="009B231A">
              <w:rPr>
                <w:rFonts w:ascii="Verdana" w:hAnsi="Verdana"/>
                <w:sz w:val="14"/>
                <w:szCs w:val="14"/>
              </w:rPr>
              <w:t xml:space="preserve">Strona </w:t>
            </w:r>
            <w:r w:rsidRPr="009B231A">
              <w:rPr>
                <w:rFonts w:ascii="Verdana" w:hAnsi="Verdana"/>
                <w:b/>
                <w:bCs/>
                <w:sz w:val="14"/>
                <w:szCs w:val="14"/>
              </w:rPr>
              <w:fldChar w:fldCharType="begin"/>
            </w:r>
            <w:r w:rsidRPr="009B231A">
              <w:rPr>
                <w:rFonts w:ascii="Verdana" w:hAnsi="Verdana"/>
                <w:b/>
                <w:bCs/>
                <w:sz w:val="14"/>
                <w:szCs w:val="14"/>
              </w:rPr>
              <w:instrText>PAGE</w:instrText>
            </w:r>
            <w:r w:rsidRPr="009B231A">
              <w:rPr>
                <w:rFonts w:ascii="Verdana" w:hAnsi="Verdana"/>
                <w:b/>
                <w:bCs/>
                <w:sz w:val="14"/>
                <w:szCs w:val="14"/>
              </w:rPr>
              <w:fldChar w:fldCharType="separate"/>
            </w:r>
            <w:r w:rsidR="0072569A" w:rsidRPr="009B231A">
              <w:rPr>
                <w:rFonts w:ascii="Verdana" w:hAnsi="Verdana"/>
                <w:b/>
                <w:bCs/>
                <w:noProof/>
                <w:sz w:val="14"/>
                <w:szCs w:val="14"/>
              </w:rPr>
              <w:t>4</w:t>
            </w:r>
            <w:r w:rsidRPr="009B231A">
              <w:rPr>
                <w:rFonts w:ascii="Verdana" w:hAnsi="Verdana"/>
                <w:b/>
                <w:bCs/>
                <w:sz w:val="14"/>
                <w:szCs w:val="14"/>
              </w:rPr>
              <w:fldChar w:fldCharType="end"/>
            </w:r>
            <w:r w:rsidRPr="009B231A">
              <w:rPr>
                <w:rFonts w:ascii="Verdana" w:hAnsi="Verdana"/>
                <w:sz w:val="14"/>
                <w:szCs w:val="14"/>
              </w:rPr>
              <w:t xml:space="preserve"> z </w:t>
            </w:r>
            <w:r w:rsidRPr="009B231A">
              <w:rPr>
                <w:rFonts w:ascii="Verdana" w:hAnsi="Verdana"/>
                <w:b/>
                <w:bCs/>
                <w:sz w:val="14"/>
                <w:szCs w:val="14"/>
              </w:rPr>
              <w:fldChar w:fldCharType="begin"/>
            </w:r>
            <w:r w:rsidRPr="009B231A">
              <w:rPr>
                <w:rFonts w:ascii="Verdana" w:hAnsi="Verdana"/>
                <w:b/>
                <w:bCs/>
                <w:sz w:val="14"/>
                <w:szCs w:val="14"/>
              </w:rPr>
              <w:instrText>NUMPAGES</w:instrText>
            </w:r>
            <w:r w:rsidRPr="009B231A">
              <w:rPr>
                <w:rFonts w:ascii="Verdana" w:hAnsi="Verdana"/>
                <w:b/>
                <w:bCs/>
                <w:sz w:val="14"/>
                <w:szCs w:val="14"/>
              </w:rPr>
              <w:fldChar w:fldCharType="separate"/>
            </w:r>
            <w:r w:rsidR="0072569A" w:rsidRPr="009B231A">
              <w:rPr>
                <w:rFonts w:ascii="Verdana" w:hAnsi="Verdana"/>
                <w:b/>
                <w:bCs/>
                <w:noProof/>
                <w:sz w:val="14"/>
                <w:szCs w:val="14"/>
              </w:rPr>
              <w:t>7</w:t>
            </w:r>
            <w:r w:rsidRPr="009B231A">
              <w:rPr>
                <w:rFonts w:ascii="Verdana" w:hAnsi="Verdana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62FF463E" w14:textId="77777777" w:rsidR="00E447AF" w:rsidRDefault="00E447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BA68F" w14:textId="77777777" w:rsidR="005D5965" w:rsidRDefault="005D5965" w:rsidP="0049525F">
      <w:r>
        <w:separator/>
      </w:r>
    </w:p>
  </w:footnote>
  <w:footnote w:type="continuationSeparator" w:id="0">
    <w:p w14:paraId="1B6CEA59" w14:textId="77777777" w:rsidR="005D5965" w:rsidRDefault="005D5965" w:rsidP="004952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1353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133CA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CC0DC8"/>
    <w:multiLevelType w:val="hybridMultilevel"/>
    <w:tmpl w:val="2248A68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0147852">
      <w:start w:val="9"/>
      <w:numFmt w:val="bullet"/>
      <w:lvlText w:val="•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1859D7"/>
    <w:multiLevelType w:val="multilevel"/>
    <w:tmpl w:val="967691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7C49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1803D9"/>
    <w:multiLevelType w:val="multilevel"/>
    <w:tmpl w:val="6B028F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center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6B810D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1F43B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34819E2"/>
    <w:multiLevelType w:val="multilevel"/>
    <w:tmpl w:val="590224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52C4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32C2373"/>
    <w:multiLevelType w:val="hybridMultilevel"/>
    <w:tmpl w:val="5AE8ECC2"/>
    <w:lvl w:ilvl="0" w:tplc="A1E0913E">
      <w:start w:val="9"/>
      <w:numFmt w:val="bullet"/>
      <w:lvlText w:val="•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650251004">
    <w:abstractNumId w:val="5"/>
  </w:num>
  <w:num w:numId="2" w16cid:durableId="1979070862">
    <w:abstractNumId w:val="4"/>
  </w:num>
  <w:num w:numId="3" w16cid:durableId="1248535952">
    <w:abstractNumId w:val="6"/>
  </w:num>
  <w:num w:numId="4" w16cid:durableId="1407193256">
    <w:abstractNumId w:val="9"/>
  </w:num>
  <w:num w:numId="5" w16cid:durableId="651908324">
    <w:abstractNumId w:val="1"/>
  </w:num>
  <w:num w:numId="6" w16cid:durableId="1182015051">
    <w:abstractNumId w:val="7"/>
  </w:num>
  <w:num w:numId="7" w16cid:durableId="1209760231">
    <w:abstractNumId w:val="0"/>
  </w:num>
  <w:num w:numId="8" w16cid:durableId="777410420">
    <w:abstractNumId w:val="2"/>
  </w:num>
  <w:num w:numId="9" w16cid:durableId="203256617">
    <w:abstractNumId w:val="10"/>
  </w:num>
  <w:num w:numId="10" w16cid:durableId="2018461742">
    <w:abstractNumId w:val="3"/>
  </w:num>
  <w:num w:numId="11" w16cid:durableId="9349389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46D"/>
    <w:rsid w:val="00010818"/>
    <w:rsid w:val="00026F29"/>
    <w:rsid w:val="00030E52"/>
    <w:rsid w:val="00030F8F"/>
    <w:rsid w:val="000473D1"/>
    <w:rsid w:val="00051459"/>
    <w:rsid w:val="000C146A"/>
    <w:rsid w:val="00103866"/>
    <w:rsid w:val="00123709"/>
    <w:rsid w:val="00130E06"/>
    <w:rsid w:val="00155D78"/>
    <w:rsid w:val="00191A19"/>
    <w:rsid w:val="001A3895"/>
    <w:rsid w:val="001C4831"/>
    <w:rsid w:val="001E7168"/>
    <w:rsid w:val="00293150"/>
    <w:rsid w:val="0029348A"/>
    <w:rsid w:val="002A6C2E"/>
    <w:rsid w:val="002B0943"/>
    <w:rsid w:val="002B1942"/>
    <w:rsid w:val="00325DCB"/>
    <w:rsid w:val="0035585B"/>
    <w:rsid w:val="00360D44"/>
    <w:rsid w:val="003B6E69"/>
    <w:rsid w:val="003D5ED9"/>
    <w:rsid w:val="003E2A3E"/>
    <w:rsid w:val="0040315D"/>
    <w:rsid w:val="00404AE3"/>
    <w:rsid w:val="00411B22"/>
    <w:rsid w:val="00420E35"/>
    <w:rsid w:val="00452690"/>
    <w:rsid w:val="00481F7B"/>
    <w:rsid w:val="00484894"/>
    <w:rsid w:val="0049525F"/>
    <w:rsid w:val="004E2A28"/>
    <w:rsid w:val="004E75A8"/>
    <w:rsid w:val="004F0770"/>
    <w:rsid w:val="00527E8B"/>
    <w:rsid w:val="005420CF"/>
    <w:rsid w:val="00566988"/>
    <w:rsid w:val="005943C9"/>
    <w:rsid w:val="005B6875"/>
    <w:rsid w:val="005D5965"/>
    <w:rsid w:val="005D7B8A"/>
    <w:rsid w:val="00614D2F"/>
    <w:rsid w:val="006167F4"/>
    <w:rsid w:val="00635C68"/>
    <w:rsid w:val="00655596"/>
    <w:rsid w:val="00665343"/>
    <w:rsid w:val="00681841"/>
    <w:rsid w:val="006A6A40"/>
    <w:rsid w:val="007200DF"/>
    <w:rsid w:val="0072569A"/>
    <w:rsid w:val="0073391B"/>
    <w:rsid w:val="00741220"/>
    <w:rsid w:val="00745C88"/>
    <w:rsid w:val="00765953"/>
    <w:rsid w:val="00795F5F"/>
    <w:rsid w:val="007A397C"/>
    <w:rsid w:val="007C70FA"/>
    <w:rsid w:val="007D788C"/>
    <w:rsid w:val="007E379F"/>
    <w:rsid w:val="007E6186"/>
    <w:rsid w:val="008403CA"/>
    <w:rsid w:val="008520B4"/>
    <w:rsid w:val="00883AAE"/>
    <w:rsid w:val="00895CD4"/>
    <w:rsid w:val="008D2780"/>
    <w:rsid w:val="0091346D"/>
    <w:rsid w:val="00943A0F"/>
    <w:rsid w:val="00975CD9"/>
    <w:rsid w:val="009B1C90"/>
    <w:rsid w:val="009B231A"/>
    <w:rsid w:val="009C3A00"/>
    <w:rsid w:val="009C41A9"/>
    <w:rsid w:val="009D220F"/>
    <w:rsid w:val="009E3AC6"/>
    <w:rsid w:val="00A23855"/>
    <w:rsid w:val="00A90CB5"/>
    <w:rsid w:val="00AF12BA"/>
    <w:rsid w:val="00B03911"/>
    <w:rsid w:val="00B44AD6"/>
    <w:rsid w:val="00B60D04"/>
    <w:rsid w:val="00B902DF"/>
    <w:rsid w:val="00BB0CD1"/>
    <w:rsid w:val="00BB2C9A"/>
    <w:rsid w:val="00BD4BFE"/>
    <w:rsid w:val="00C40E2B"/>
    <w:rsid w:val="00CA431A"/>
    <w:rsid w:val="00CF4D63"/>
    <w:rsid w:val="00D14C78"/>
    <w:rsid w:val="00D37942"/>
    <w:rsid w:val="00DB51DC"/>
    <w:rsid w:val="00DD2FCE"/>
    <w:rsid w:val="00E074B1"/>
    <w:rsid w:val="00E11583"/>
    <w:rsid w:val="00E206B1"/>
    <w:rsid w:val="00E35D10"/>
    <w:rsid w:val="00E447AF"/>
    <w:rsid w:val="00E704A9"/>
    <w:rsid w:val="00EC6EC9"/>
    <w:rsid w:val="00EE6483"/>
    <w:rsid w:val="00F31AC7"/>
    <w:rsid w:val="00F708FA"/>
    <w:rsid w:val="00F769A3"/>
    <w:rsid w:val="00FA41FF"/>
    <w:rsid w:val="00FB234A"/>
    <w:rsid w:val="00FD2094"/>
    <w:rsid w:val="00FE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73013B"/>
  <w15:chartTrackingRefBased/>
  <w15:docId w15:val="{7AF6BAAD-E7B7-4756-BF9F-557C6388E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134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134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34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34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34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346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346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346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346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34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9134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34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346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346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34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34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34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34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346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34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34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34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34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34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346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346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34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346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346D"/>
    <w:rPr>
      <w:b/>
      <w:bCs/>
      <w:smallCaps/>
      <w:color w:val="0F4761" w:themeColor="accent1" w:themeShade="BF"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9525F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952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525F"/>
  </w:style>
  <w:style w:type="paragraph" w:styleId="Stopka">
    <w:name w:val="footer"/>
    <w:basedOn w:val="Normalny"/>
    <w:link w:val="StopkaZnak"/>
    <w:uiPriority w:val="99"/>
    <w:unhideWhenUsed/>
    <w:rsid w:val="004952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525F"/>
  </w:style>
  <w:style w:type="paragraph" w:styleId="Bezodstpw">
    <w:name w:val="No Spacing"/>
    <w:uiPriority w:val="1"/>
    <w:qFormat/>
    <w:rsid w:val="0049525F"/>
  </w:style>
  <w:style w:type="paragraph" w:styleId="Spistreci1">
    <w:name w:val="toc 1"/>
    <w:basedOn w:val="Normalny"/>
    <w:next w:val="Normalny"/>
    <w:autoRedefine/>
    <w:uiPriority w:val="39"/>
    <w:unhideWhenUsed/>
    <w:rsid w:val="00745C88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45C88"/>
    <w:pPr>
      <w:spacing w:after="100"/>
      <w:ind w:left="240"/>
    </w:pPr>
  </w:style>
  <w:style w:type="character" w:styleId="Hipercze">
    <w:name w:val="Hyperlink"/>
    <w:basedOn w:val="Domylnaczcionkaakapitu"/>
    <w:uiPriority w:val="99"/>
    <w:unhideWhenUsed/>
    <w:rsid w:val="00745C88"/>
    <w:rPr>
      <w:color w:val="467886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41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C41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C41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41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41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90C6C-6246-46C8-98A1-B9A1848DB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2311</Words>
  <Characters>13869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Skawrońska</dc:creator>
  <cp:keywords/>
  <dc:description/>
  <cp:lastModifiedBy>7SZMW</cp:lastModifiedBy>
  <cp:revision>23</cp:revision>
  <dcterms:created xsi:type="dcterms:W3CDTF">2025-02-19T11:49:00Z</dcterms:created>
  <dcterms:modified xsi:type="dcterms:W3CDTF">2025-10-15T11:41:00Z</dcterms:modified>
</cp:coreProperties>
</file>